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720" w:firstLineChars="20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color w:val="666666"/>
          <w:sz w:val="36"/>
          <w:spacing w:val="0"/>
          <w:w w:val="100"/>
          <w:rFonts w:ascii="微软雅黑" w:eastAsia="微软雅黑" w:hAnsi="微软雅黑"/>
          <w:caps w:val="0"/>
        </w:rPr>
        <w:t xml:space="preserve">自动化学院2021届省级优秀毕业生和校级优秀毕业生</w:t>
      </w:r>
      <w:r>
        <w:rPr>
          <w:rStyle w:val="NormalCharacter"/>
          <w:szCs w:val="36"/>
          <w:kern w:val="2"/>
          <w:lang w:val="en-US" w:eastAsia="zh-CN" w:bidi="ar-SA"/>
          <w:b w:val="0"/>
          <w:i w:val="0"/>
          <w:color w:val="666666"/>
          <w:sz w:val="36"/>
          <w:spacing w:val="0"/>
          <w:w w:val="100"/>
          <w:rFonts w:ascii="微软雅黑" w:eastAsia="微软雅黑" w:hAnsi="微软雅黑"/>
          <w:caps w:val="0"/>
        </w:rPr>
        <w:t xml:space="preserve">汇总公示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ind w:firstLine="643" w:firstLineChars="200"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 xml:space="preserve">根据学校学生处文件、分院通知，经学生本人申报，班级初评，分院资格审查、评审，现将拟推荐省级、校级2021届优秀毕业生评选结果进行公示，公示期为2021年2月14日-2月19日。公示结束后上报学校学生处复评，省优、校优评选最终结果以学生处评审结果为准。如有异议，可据实向分院反馈意见，联系人：占林军，电话：13588148020。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 xml:space="preserve">省级优秀毕业生：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161"/>
        <w:gridCol w:w="1679"/>
        <w:gridCol w:w="1233"/>
        <w:gridCol w:w="938"/>
        <w:gridCol w:w="2090"/>
        <w:gridCol w:w="1421"/>
      </w:tblGrid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姓名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姓名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电气1801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章佳锋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能源机电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徐旭东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电气1801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刘钱艺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徐智辉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电气1802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张伟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13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电子1802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王悦冰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电气1803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姚斓馨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14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电子1802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阮倩茹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机电1801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杨俊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15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电子1803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陈豪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机电1802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徐凯波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16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智控18031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郝文倩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7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机电1803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应国兴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圆方1801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吴华坤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8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机电1804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梁斌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姜振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9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机电1805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周俊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自动化1791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应卓齐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10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能源电气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雷嘉杰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自动化1792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胡国栋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 xml:space="preserve">校级优秀毕业生：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161"/>
        <w:gridCol w:w="1679"/>
        <w:gridCol w:w="1233"/>
        <w:gridCol w:w="938"/>
        <w:gridCol w:w="2090"/>
        <w:gridCol w:w="1421"/>
      </w:tblGrid>
      <w:tr>
        <w:trPr>
          <w:trHeight w:val="501" w:hRule="atLeast"/>
        </w:trP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姓名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/>
                <w:kern w:val="2"/>
                <w:lang w:val="en-US" w:eastAsia="zh-CN" w:bidi="ar-SA"/>
                <w:b w:val="1"/>
                <w:i w:val="0"/>
                <w:color w:val="666666"/>
                <w:sz w:val="32"/>
                <w:spacing w:val="0"/>
                <w:w w:val="100"/>
                <w:rFonts w:ascii="仿宋" w:cs="仿宋" w:eastAsia="仿宋" w:hAnsi="仿宋"/>
                <w:caps w:val="0"/>
              </w:rPr>
              <w:t xml:space="preserve">姓名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高晓磊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沈康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李成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陈小伟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蒋浩淼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吴齐楚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张鸿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朱晓佳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李祺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吴晓浩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张晓莉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32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徐蕾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7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李越鹏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33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王俊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8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关青阳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34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金卓霖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9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电气1803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陈海发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35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卢佳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10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史佳龙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36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胡豪钿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谢怀恩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智控1831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栗紫薇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机电1802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罗舒恒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智控1831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王家宝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张丽蝶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39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叶译蓬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翁淼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王小龙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俞芳琴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陈心定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机电1804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沈龙芬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42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陈云朋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17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机电1804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金佳伟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43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冯泽荣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18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机电1804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陈雷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44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周鸿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19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机电1805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黄俊涛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45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何健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20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机电1805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刘毅楠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46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郑龙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机电1805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孟磊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方成功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能源电气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杨锦煦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周英杰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能源电气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蔡庆锭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49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自动化1791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王凯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能源机电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刘明焱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50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自动化1791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步勤佳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蒋丁杰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51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自动化1791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徐腾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26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电子1801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 xml:space="preserve">张奇烽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32"/>
                <w:bCs w:val="off"/>
                <w:kern w:val="2"/>
                <w:lang w:val="en-US" w:eastAsia="zh-CN" w:bidi="ar-SA"/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666666"/>
                <w:sz w:val="32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snapToGrid/>
        <w:textAlignment w:val="baseline"/>
      </w:pPr>
      <w:r>
        <w:rPr>
          <w:b w:val="1"/>
          <w:i w:val="0"/>
          <w:color w:val="666666"/>
          <w:sz w:val="32"/>
          <w:spacing w:val="0"/>
          <w:w w:val="100"/>
          <w:rFonts w:ascii="仿宋" w:cs="仿宋" w:eastAsia="仿宋" w:hAnsi="仿宋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微软雅黑">
    <w:altName w:val="微软雅黑"/>
    <w:charset w:val="86"/>
    <w:family w:val="auto"/>
    <w:panose1 w:val="020b0503020204020204"/>
    <w:pitch w:val="default"/>
    <w:sig w:usb0="80000287" w:usb1="2acf3c50" w:usb2="00000016" w:usb3="00000000" w:csb0="0004001f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80"/>
  <w:embedSystemFonts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ind w:firstLine="720" w:firstLineChars="200"/>
        <w:spacing w:line="360" w:lineRule="auto"/>
        <w:jc w:val="center"/>
        <w:textAlignment w:val="auto"/>
      </w:pPr>
      <w:r>
        <w:rPr>
          <w:rStyle w:val="NormalCharacter"/>
          <w:caps w:val="off"/>
          <w:i w:val="off"/>
          <w:szCs w:val="36"/>
          <w:sz w:val="36"/>
          <w:kern w:val="2"/>
          <w:lang w:val="en-US" w:eastAsia="zh-CN" w:bidi="ar-SA"/>
          <w:rFonts w:ascii="微软雅黑" w:eastAsia="微软雅黑" w:hAnsi="微软雅黑"/>
          <w:color w:val="666666"/>
        </w:rPr>
        <w:t xml:space="preserve">自动化学院2021届省级优秀毕业生和校级优秀毕业生</w:t>
      </w:r>
      <w:r>
        <w:rPr>
          <w:rStyle w:val="NormalCharacter"/>
          <w:caps w:val="off"/>
          <w:i w:val="off"/>
          <w:szCs w:val="36"/>
          <w:sz w:val="36"/>
          <w:kern w:val="2"/>
          <w:lang w:val="en-US" w:eastAsia="zh-CN" w:bidi="ar-SA"/>
          <w:rFonts w:ascii="微软雅黑" w:eastAsia="微软雅黑" w:hAnsi="微软雅黑"/>
          <w:color w:val="666666"/>
        </w:rPr>
        <w:t xml:space="preserve">汇总公示</w:t>
      </w: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ind w:firstLine="643" w:firstLineChars="200"/>
        <w:spacing w:line="360" w:lineRule="auto"/>
        <w:jc w:val="both"/>
        <w:textAlignment w:val="auto"/>
      </w:pPr>
      <w:r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t xml:space="preserve">根据学校学生处文件、学院通知，经学生本人申报，班级初评，学院资格审查、评审，现将拟推荐省级、校级2021届优秀毕业生评选结果进行公示，公示期为2021年2月14日-2月19日。公示结束后上报学校学生处复评，省优、校优评选最终结果以学生处评审结果为准。如有异议，可据实向学院反馈意见，联系人：占林军，电话：13588148020。</w:t>
      </w: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  <w:r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t xml:space="preserve">省级优秀毕业生：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161"/>
        <w:gridCol w:w="1679"/>
        <w:gridCol w:w="1233"/>
        <w:gridCol w:w="938"/>
        <w:gridCol w:w="2090"/>
        <w:gridCol w:w="1421"/>
      </w:tblGrid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姓名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姓名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电气1801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章佳锋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能源机电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徐旭东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电气1801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刘钱艺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12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徐智辉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电气1802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张伟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13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电子1802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王悦冰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电气1803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姚斓馨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14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电子1802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阮倩茹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机电1801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杨俊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15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电子1803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陈豪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机电1802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徐凯波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16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智控18031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郝文倩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7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机电1803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应国兴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圆方1801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吴华坤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8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机电1804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梁斌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姜振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9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机电1805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周俊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自动化1791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应卓齐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10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能源电气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雷嘉杰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自动化1792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胡国栋</w:t>
            </w:r>
          </w:p>
        </w:tc>
      </w:tr>
    </w:tbl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  <w:r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t xml:space="preserve">校级优秀毕业生：</w:t>
      </w:r>
    </w:p>
    <w:tbl>
      <w:tblPr>
        <w:tblW w:type="dxa" w:w="852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auto"/>
        <w:tblCellMar>
          <w:left w:w="0" w:type="dxa"/>
          <w:right w:w="0" w:type="dxa"/>
        </w:tblCellMar>
      </w:tblPr>
      <w:tblGrid>
        <w:gridCol w:w="1161"/>
        <w:gridCol w:w="1679"/>
        <w:gridCol w:w="1233"/>
        <w:gridCol w:w="938"/>
        <w:gridCol w:w="2090"/>
        <w:gridCol w:w="1421"/>
      </w:tblGrid>
      <w:tr>
        <w:trPr>
          <w:trHeight w:val="501" w:hRule="atLeast"/>
        </w:trP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姓名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序号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班级</w:t>
            </w: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/>
                <w:bCs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cs="仿宋" w:eastAsia="仿宋" w:hAnsi="仿宋"/>
                <w:color w:val="666666"/>
              </w:rPr>
              <w:t xml:space="preserve">姓名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高晓磊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沈康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李成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陈小伟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蒋浩淼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吴齐楚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张鸿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朱晓佳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李祺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电子1802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吴晓浩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电气1802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张晓莉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32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徐蕾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7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李越鹏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33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王俊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8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关青阳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34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金卓霖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9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电气1803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陈海发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35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卢佳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10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史佳龙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36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电子1803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胡豪钿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谢怀恩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智控1831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栗紫薇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机电1802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罗舒恒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智控1831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王家宝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张丽蝶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39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叶译蓬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翁淼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王小龙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机电1803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俞芳琴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陈心定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机电1804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沈龙芬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42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圆方1801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陈云朋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17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机电1804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金佳伟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43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冯泽荣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18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机电1804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陈雷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44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周鸿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19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机电1805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黄俊涛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45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何健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20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机电1805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刘毅楠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46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郑龙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21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机电1805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孟磊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47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方成功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22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能源电气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杨锦煦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48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机电1941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周英杰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23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能源电气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蔡庆锭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49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自动化1791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王凯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24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能源机电</w:t>
            </w:r>
          </w:p>
        </w:tc>
        <w:tc>
          <w:tcPr>
            <w:textDirection w:val="lrTb"/>
            <w:vAlign w:val="top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刘明焱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50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自动化1791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步勤佳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25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蒋丁杰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51</w:t>
            </w: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自动化1791</w:t>
            </w:r>
          </w:p>
        </w:tc>
        <w:tc>
          <w:tcPr>
            <w:textDirection w:val="lrTb"/>
            <w:vAlign w:val="center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徐腾</w:t>
            </w:r>
          </w:p>
        </w:tc>
      </w:tr>
      <w:tr>
        <w:tc>
          <w:tcPr>
            <w:textDirection w:val="lrTb"/>
            <w:vAlign w:val="top"/>
            <w:tcW w:type="dxa" w:w="116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26</w:t>
            </w:r>
          </w:p>
        </w:tc>
        <w:tc>
          <w:tcPr>
            <w:textDirection w:val="lrTb"/>
            <w:vAlign w:val="top"/>
            <w:tcW w:type="dxa" w:w="167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电子1801</w:t>
            </w:r>
          </w:p>
        </w:tc>
        <w:tc>
          <w:tcPr>
            <w:textDirection w:val="lrTb"/>
            <w:vAlign w:val="center"/>
            <w:tcW w:type="dxa" w:w="12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  <w:r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t xml:space="preserve">张奇烽</w:t>
            </w:r>
          </w:p>
        </w:tc>
        <w:tc>
          <w:tcPr>
            <w:textDirection w:val="lrTb"/>
            <w:vAlign w:val="top"/>
            <w:tcW w:type="dxa" w:w="9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209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</w:p>
        </w:tc>
        <w:tc>
          <w:tcPr>
            <w:textDirection w:val="lrTb"/>
            <w:vAlign w:val="top"/>
            <w:tcW w:type="dxa" w:w="142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 w:val="off"/>
                <w:bCs w:val="off"/>
                <w:caps w:val="off"/>
                <w:i w:val="off"/>
                <w:szCs w:val="32"/>
                <w:sz w:val="32"/>
                <w:kern w:val="2"/>
                <w:lang w:val="en-US" w:eastAsia="zh-CN" w:bidi="ar-SA"/>
                <w:rFonts w:ascii="仿宋" w:eastAsia="仿宋" w:hAnsi="仿宋"/>
                <w:color w:val="666666"/>
              </w:rPr>
              <w:autoSpaceDE/>
              <w:autoSpaceDN/>
              <w:bidi w:val="off"/>
              <w:kinsoku/>
              <w:kinsoku/>
              <w:overflowPunct/>
              <w:wordWrap/>
              <w:spacing w:line="360" w:lineRule="auto"/>
              <w:jc w:val="center"/>
              <w:textAlignment w:val="auto"/>
            </w:pPr>
          </w:p>
        </w:tc>
      </w:tr>
    </w:tbl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p>
      <w:pPr>
        <w:pStyle w:val="Normal"/>
        <w:rPr>
          <w:rStyle w:val="NormalCharacter"/>
          <w:b/>
          <w:bCs/>
          <w:caps w:val="off"/>
          <w:i w:val="off"/>
          <w:szCs w:val="32"/>
          <w:sz w:val="32"/>
          <w:kern w:val="2"/>
          <w:lang w:val="en-US" w:eastAsia="zh-CN" w:bidi="ar-SA"/>
          <w:rFonts w:ascii="仿宋" w:cs="仿宋" w:eastAsia="仿宋" w:hAnsi="仿宋"/>
          <w:color w:val="666666"/>
        </w:rPr>
        <w:autoSpaceDE/>
        <w:autoSpaceDN/>
        <w:bidi w:val="off"/>
        <w:kinsoku/>
        <w:kinsoku/>
        <w:overflowPunct/>
        <w:wordWrap/>
        <w:spacing w:line="360" w:lineRule="auto"/>
        <w:jc w:val="both"/>
        <w:textAlignment w:val="auto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p_1(0);
</file>