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校园自助打印机使用说明</w:t>
      </w:r>
    </w:p>
    <w:p>
      <w:pPr>
        <w:jc w:val="center"/>
        <w:rPr>
          <w:rFonts w:hint="eastAsia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为</w:t>
      </w:r>
      <w:r>
        <w:rPr>
          <w:rFonts w:hint="eastAsia"/>
          <w:sz w:val="28"/>
          <w:szCs w:val="28"/>
          <w:lang w:val="en-US" w:eastAsia="zh-CN"/>
        </w:rPr>
        <w:t>了</w:t>
      </w:r>
      <w:r>
        <w:rPr>
          <w:rFonts w:hint="eastAsia"/>
          <w:sz w:val="28"/>
          <w:szCs w:val="28"/>
        </w:rPr>
        <w:t>推动“智慧校园”建设步伐，</w:t>
      </w:r>
      <w:r>
        <w:rPr>
          <w:rFonts w:hint="eastAsia"/>
          <w:sz w:val="28"/>
          <w:szCs w:val="28"/>
          <w:lang w:val="en-US" w:eastAsia="zh-CN"/>
        </w:rPr>
        <w:t>响应师生“最多跑一次”的惠民工程，有效提升师生的获得感和满意度，</w:t>
      </w:r>
      <w:r>
        <w:rPr>
          <w:rFonts w:hint="eastAsia"/>
          <w:sz w:val="28"/>
          <w:szCs w:val="28"/>
        </w:rPr>
        <w:t>学校于近期购买了四台“自助打印</w:t>
      </w:r>
      <w:r>
        <w:rPr>
          <w:rFonts w:hint="eastAsia"/>
          <w:sz w:val="28"/>
          <w:szCs w:val="28"/>
          <w:lang w:val="en-US" w:eastAsia="zh-CN"/>
        </w:rPr>
        <w:t>一体机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  <w:lang w:val="en-US" w:eastAsia="zh-CN"/>
        </w:rPr>
        <w:t>现已测试完毕，正常投入使用。</w:t>
      </w:r>
    </w:p>
    <w:p>
      <w:pPr>
        <w:bidi w:val="0"/>
        <w:rPr>
          <w:rFonts w:hint="eastAsia"/>
          <w:b/>
          <w:bCs/>
          <w:sz w:val="18"/>
          <w:szCs w:val="18"/>
          <w:lang w:val="en-US" w:eastAsia="zh-CN"/>
        </w:rPr>
      </w:pPr>
    </w:p>
    <w:p>
      <w:pPr>
        <w:bidi w:val="0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一、教师</w:t>
      </w:r>
      <w:r>
        <w:rPr>
          <w:rFonts w:hint="eastAsia"/>
          <w:b w:val="0"/>
          <w:bCs w:val="0"/>
          <w:sz w:val="30"/>
          <w:szCs w:val="30"/>
        </w:rPr>
        <w:t>自助打印机安放地点</w:t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滨江校区综合楼一楼大厅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7590" cy="2239645"/>
            <wp:effectExtent l="0" t="0" r="3810" b="8255"/>
            <wp:docPr id="1" name="图片 1" descr="综合楼一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综合楼一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具体操作流程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打印终端主页面</w:t>
      </w:r>
    </w:p>
    <w:p>
      <w:pPr>
        <w:jc w:val="center"/>
      </w:pPr>
      <w:r>
        <w:drawing>
          <wp:inline distT="0" distB="0" distL="114300" distR="114300">
            <wp:extent cx="4407535" cy="2385695"/>
            <wp:effectExtent l="0" t="0" r="1206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eastAsia"/>
          <w:b w:val="0"/>
          <w:bCs w:val="0"/>
          <w:sz w:val="28"/>
          <w:szCs w:val="28"/>
        </w:rPr>
      </w:pPr>
      <w:bookmarkStart w:id="0" w:name="_Toc11882"/>
      <w:bookmarkStart w:id="1" w:name="_Toc28931"/>
      <w:bookmarkStart w:id="2" w:name="_Toc27900"/>
      <w:bookmarkStart w:id="3" w:name="_Toc6525"/>
      <w:bookmarkStart w:id="4" w:name="_Toc53732730"/>
      <w:bookmarkStart w:id="5" w:name="_Toc25544"/>
      <w:bookmarkStart w:id="6" w:name="_Toc12808"/>
      <w:bookmarkStart w:id="7" w:name="_Toc11898"/>
      <w:bookmarkStart w:id="8" w:name="_Toc20655"/>
      <w:r>
        <w:rPr>
          <w:rFonts w:hint="eastAsia"/>
          <w:b w:val="0"/>
          <w:bCs w:val="0"/>
          <w:sz w:val="28"/>
          <w:szCs w:val="28"/>
        </w:rPr>
        <w:t>登录方式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sz w:val="24"/>
          <w:szCs w:val="24"/>
          <w:lang w:val="en-US" w:eastAsia="zh-CN"/>
        </w:rPr>
        <w:t>本系统可以通过校园卡、身份证、工号（学校办事大厅账号密码）三种方式登录。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946015" cy="2677160"/>
            <wp:effectExtent l="0" t="0" r="698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b w:val="0"/>
          <w:bCs w:val="0"/>
          <w:sz w:val="28"/>
          <w:szCs w:val="28"/>
        </w:rPr>
      </w:pPr>
      <w:bookmarkStart w:id="9" w:name="_Toc6470"/>
      <w:bookmarkStart w:id="10" w:name="_Toc11014"/>
      <w:bookmarkStart w:id="11" w:name="_Toc6750"/>
      <w:bookmarkStart w:id="12" w:name="_Toc8752"/>
      <w:bookmarkStart w:id="13" w:name="_Toc22623"/>
      <w:bookmarkStart w:id="14" w:name="_Toc11729"/>
      <w:bookmarkStart w:id="15" w:name="_Toc53732731"/>
      <w:bookmarkStart w:id="16" w:name="_Toc15759"/>
      <w:bookmarkStart w:id="17" w:name="_Toc4253"/>
      <w:r>
        <w:rPr>
          <w:rFonts w:hint="eastAsia"/>
          <w:b w:val="0"/>
          <w:bCs w:val="0"/>
          <w:sz w:val="28"/>
          <w:szCs w:val="28"/>
        </w:rPr>
        <w:t>身份证</w:t>
      </w:r>
      <w:r>
        <w:rPr>
          <w:rFonts w:hint="eastAsia"/>
          <w:b w:val="0"/>
          <w:bCs w:val="0"/>
          <w:sz w:val="28"/>
          <w:szCs w:val="28"/>
          <w:lang w:eastAsia="zh-CN"/>
        </w:rPr>
        <w:t>、</w:t>
      </w:r>
      <w:bookmarkStart w:id="18" w:name="_Toc53732732"/>
      <w:r>
        <w:rPr>
          <w:rFonts w:hint="eastAsia"/>
          <w:b w:val="0"/>
          <w:bCs w:val="0"/>
          <w:sz w:val="28"/>
          <w:szCs w:val="28"/>
        </w:rPr>
        <w:t>校园卡登录</w:t>
      </w:r>
      <w:bookmarkEnd w:id="18"/>
    </w:p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点击身份证或校园卡图标后，将证件放置操作台对应位置，验证成功后登录系统，否则提示验证不通过原因。</w:t>
      </w:r>
    </w:p>
    <w:p>
      <w:pPr>
        <w:ind w:firstLine="420"/>
        <w:jc w:val="center"/>
      </w:pPr>
      <w:r>
        <w:drawing>
          <wp:inline distT="0" distB="0" distL="114300" distR="114300">
            <wp:extent cx="3239135" cy="3856355"/>
            <wp:effectExtent l="0" t="0" r="1206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/>
        </w:rPr>
      </w:pPr>
    </w:p>
    <w:p>
      <w:pPr>
        <w:numPr>
          <w:ilvl w:val="0"/>
          <w:numId w:val="4"/>
        </w:numPr>
        <w:bidi w:val="0"/>
        <w:rPr>
          <w:rFonts w:hint="eastAsia"/>
          <w:b w:val="0"/>
          <w:bCs w:val="0"/>
          <w:sz w:val="28"/>
          <w:szCs w:val="28"/>
        </w:rPr>
      </w:pPr>
      <w:bookmarkStart w:id="19" w:name="_Toc53732733"/>
      <w:bookmarkStart w:id="20" w:name="_Toc26156"/>
      <w:bookmarkStart w:id="21" w:name="_Toc18851"/>
      <w:bookmarkStart w:id="22" w:name="_Toc32124"/>
      <w:bookmarkStart w:id="23" w:name="_Toc25978"/>
      <w:bookmarkStart w:id="24" w:name="_Toc32766"/>
      <w:bookmarkStart w:id="25" w:name="_Toc11697"/>
      <w:bookmarkStart w:id="26" w:name="_Toc15691"/>
      <w:bookmarkStart w:id="27" w:name="_Toc9858"/>
      <w:bookmarkStart w:id="28" w:name="OLE_LINK24"/>
      <w:bookmarkStart w:id="29" w:name="OLE_LINK23"/>
      <w:bookmarkStart w:id="30" w:name="OLE_LINK25"/>
      <w:r>
        <w:rPr>
          <w:rFonts w:hint="eastAsia"/>
          <w:b w:val="0"/>
          <w:bCs w:val="0"/>
          <w:sz w:val="28"/>
          <w:szCs w:val="28"/>
          <w:lang w:val="en-US" w:eastAsia="zh-CN"/>
        </w:rPr>
        <w:t>工号</w:t>
      </w:r>
      <w:r>
        <w:rPr>
          <w:rFonts w:hint="eastAsia"/>
          <w:b w:val="0"/>
          <w:bCs w:val="0"/>
          <w:sz w:val="28"/>
          <w:szCs w:val="28"/>
        </w:rPr>
        <w:t>登录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bookmarkEnd w:id="28"/>
    <w:bookmarkEnd w:id="29"/>
    <w:bookmarkEnd w:id="30"/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选择【工号】图标，教师</w:t>
      </w:r>
      <w:r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  <w:lang w:val="en-US" w:eastAsia="zh-CN"/>
        </w:rPr>
        <w:t>工号</w:t>
      </w:r>
      <w:r>
        <w:rPr>
          <w:rFonts w:hint="eastAsia"/>
          <w:sz w:val="24"/>
          <w:szCs w:val="24"/>
        </w:rPr>
        <w:t>、密码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即学校办事大厅账号、密码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后点击“登录”按钮即可登录。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1135" cy="2880995"/>
            <wp:effectExtent l="0" t="0" r="1206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eastAsia"/>
          <w:b w:val="0"/>
          <w:bCs w:val="0"/>
          <w:sz w:val="28"/>
          <w:szCs w:val="28"/>
        </w:rPr>
      </w:pPr>
      <w:bookmarkStart w:id="31" w:name="_Toc25175"/>
      <w:bookmarkStart w:id="32" w:name="_Toc25948"/>
      <w:bookmarkStart w:id="33" w:name="_Toc25710"/>
      <w:bookmarkStart w:id="34" w:name="_Toc53732735"/>
      <w:bookmarkStart w:id="35" w:name="_Toc17619"/>
      <w:bookmarkStart w:id="36" w:name="_Toc11818"/>
      <w:bookmarkStart w:id="37" w:name="_Toc31325"/>
      <w:bookmarkStart w:id="38" w:name="_Toc9346"/>
      <w:bookmarkStart w:id="39" w:name="_Toc31723"/>
      <w:r>
        <w:rPr>
          <w:rFonts w:hint="eastAsia"/>
          <w:b w:val="0"/>
          <w:bCs w:val="0"/>
          <w:sz w:val="28"/>
          <w:szCs w:val="28"/>
        </w:rPr>
        <w:t>功能选择界面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20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教师</w:t>
      </w:r>
      <w:r>
        <w:rPr>
          <w:rFonts w:hint="eastAsia"/>
          <w:sz w:val="24"/>
          <w:szCs w:val="24"/>
        </w:rPr>
        <w:t>登录成功进入功能选择界面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目前该打印机提供“收入证明”、“在职证明”、“教师集体户口首页复印件使用”三项服务。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由于“收入证明”和“教师集体户口首页复印件使用”事项的特殊性，所以打印这两项流程需提前到【最多跑一次】系统内进行“开具收入证明”和“教师集体户口首页复印件使用”流程申请，经相关部门审核通过后方可打印。“在职证明”可以直接打印。</w:t>
      </w:r>
    </w:p>
    <w:p>
      <w:pPr>
        <w:spacing w:line="360" w:lineRule="auto"/>
        <w:ind w:firstLine="420"/>
        <w:jc w:val="center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2366645"/>
            <wp:effectExtent l="0" t="0" r="4445" b="8255"/>
            <wp:docPr id="14" name="图片 14" descr="16070632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706325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【最多跑一次】流程申请操作截图如下：</w:t>
      </w:r>
    </w:p>
    <w:p>
      <w:pPr>
        <w:numPr>
          <w:ilvl w:val="0"/>
          <w:numId w:val="5"/>
        </w:numPr>
        <w:spacing w:line="360" w:lineRule="auto"/>
        <w:ind w:left="420" w:leftChars="0" w:hanging="42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电脑端申请：“收入证明”流程</w:t>
      </w:r>
    </w:p>
    <w:p>
      <w:pPr>
        <w:spacing w:line="360" w:lineRule="auto"/>
        <w:ind w:firstLine="42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360930"/>
            <wp:effectExtent l="0" t="0" r="1905" b="12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420" w:leftChars="0" w:hanging="42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手机端申请：“收入证明”流程</w:t>
      </w:r>
    </w:p>
    <w:p>
      <w:pPr>
        <w:spacing w:line="360" w:lineRule="auto"/>
        <w:ind w:firstLine="42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591310" cy="282702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91310" cy="2825750"/>
            <wp:effectExtent l="0" t="0" r="8890" b="6350"/>
            <wp:docPr id="3" name="图片 3" descr="1607392044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7392044(1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91310" cy="2825750"/>
            <wp:effectExtent l="0" t="0" r="8890" b="6350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420" w:leftChars="0" w:hanging="420" w:firstLineChars="0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电脑端申请：“教师集体户口首页复印件使用”流程申请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5272405" cy="2404745"/>
            <wp:effectExtent l="0" t="0" r="10795" b="825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420" w:leftChars="0" w:hanging="420" w:firstLineChars="0"/>
      </w:pPr>
      <w:r>
        <w:rPr>
          <w:rFonts w:hint="eastAsia"/>
          <w:b/>
          <w:bCs/>
          <w:sz w:val="24"/>
          <w:szCs w:val="24"/>
          <w:lang w:val="en-US" w:eastAsia="zh-CN"/>
        </w:rPr>
        <w:t>手机端申请：同“开具收入证明”流程操作步骤。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温馨提醒：</w:t>
      </w:r>
    </w:p>
    <w:p>
      <w:pPr>
        <w:numPr>
          <w:ilvl w:val="0"/>
          <w:numId w:val="6"/>
        </w:numPr>
        <w:spacing w:line="360" w:lineRule="auto"/>
        <w:ind w:firstLine="420"/>
        <w:rPr>
          <w:rFonts w:hint="eastAsia"/>
          <w:sz w:val="28"/>
          <w:szCs w:val="28"/>
        </w:rPr>
      </w:pPr>
      <w:bookmarkStart w:id="40" w:name="_GoBack"/>
      <w:r>
        <w:rPr>
          <w:rFonts w:hint="eastAsia"/>
          <w:sz w:val="28"/>
          <w:szCs w:val="28"/>
        </w:rPr>
        <w:t>使用结束后请务必点击“退出系统”退出登录，系统也会在无操作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秒后自动退出。</w:t>
      </w:r>
    </w:p>
    <w:p>
      <w:pPr>
        <w:numPr>
          <w:ilvl w:val="0"/>
          <w:numId w:val="6"/>
        </w:numPr>
        <w:spacing w:line="360" w:lineRule="auto"/>
        <w:ind w:firstLine="42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如对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收入证明、在职证明材料的格式有特殊要求</w:t>
      </w:r>
      <w:r>
        <w:rPr>
          <w:rFonts w:hint="eastAsia"/>
          <w:sz w:val="28"/>
          <w:szCs w:val="28"/>
          <w:lang w:val="en-US" w:eastAsia="zh-CN"/>
        </w:rPr>
        <w:t>的请联系人事处相关业务办理老师线下</w:t>
      </w:r>
      <w:r>
        <w:rPr>
          <w:rFonts w:hint="eastAsia"/>
          <w:sz w:val="28"/>
          <w:szCs w:val="28"/>
        </w:rPr>
        <w:t>办理</w:t>
      </w:r>
      <w:r>
        <w:rPr>
          <w:rFonts w:hint="eastAsia"/>
          <w:sz w:val="28"/>
          <w:szCs w:val="28"/>
          <w:lang w:val="en-US" w:eastAsia="zh-CN"/>
        </w:rPr>
        <w:t>；</w:t>
      </w:r>
      <w:r>
        <w:rPr>
          <w:rFonts w:hint="eastAsia"/>
          <w:sz w:val="28"/>
          <w:szCs w:val="28"/>
        </w:rPr>
        <w:t>若遇系统故障，</w:t>
      </w:r>
      <w:r>
        <w:rPr>
          <w:rFonts w:hint="eastAsia"/>
          <w:sz w:val="28"/>
          <w:szCs w:val="28"/>
          <w:lang w:val="en-US" w:eastAsia="zh-CN"/>
        </w:rPr>
        <w:t>各项打印事务</w:t>
      </w:r>
      <w:r>
        <w:rPr>
          <w:rFonts w:hint="eastAsia"/>
          <w:sz w:val="28"/>
          <w:szCs w:val="28"/>
        </w:rPr>
        <w:t>仍按原有流程</w:t>
      </w:r>
      <w:r>
        <w:rPr>
          <w:rFonts w:hint="eastAsia"/>
          <w:sz w:val="28"/>
          <w:szCs w:val="28"/>
          <w:lang w:val="en-US" w:eastAsia="zh-CN"/>
        </w:rPr>
        <w:t>线下</w:t>
      </w:r>
      <w:r>
        <w:rPr>
          <w:rFonts w:hint="eastAsia"/>
          <w:sz w:val="28"/>
          <w:szCs w:val="28"/>
        </w:rPr>
        <w:t>办理；</w:t>
      </w:r>
    </w:p>
    <w:p>
      <w:pPr>
        <w:numPr>
          <w:ilvl w:val="0"/>
          <w:numId w:val="6"/>
        </w:numPr>
        <w:spacing w:line="360" w:lineRule="auto"/>
        <w:ind w:firstLine="42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如遇缺纸的情况请</w:t>
      </w:r>
      <w:r>
        <w:rPr>
          <w:rFonts w:hint="eastAsia"/>
          <w:sz w:val="28"/>
          <w:szCs w:val="28"/>
        </w:rPr>
        <w:t>联系</w:t>
      </w:r>
      <w:r>
        <w:rPr>
          <w:rFonts w:hint="eastAsia"/>
          <w:sz w:val="28"/>
          <w:szCs w:val="28"/>
          <w:lang w:val="en-US" w:eastAsia="zh-CN"/>
        </w:rPr>
        <w:t>人事处高老师（</w:t>
      </w: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0571-87772609）；若</w:t>
      </w:r>
      <w:r>
        <w:rPr>
          <w:rFonts w:hint="eastAsia"/>
          <w:sz w:val="28"/>
          <w:szCs w:val="28"/>
        </w:rPr>
        <w:t>遇其他技术问题请</w:t>
      </w:r>
      <w:r>
        <w:rPr>
          <w:rFonts w:hint="eastAsia"/>
          <w:sz w:val="28"/>
          <w:szCs w:val="28"/>
          <w:lang w:val="en-US" w:eastAsia="zh-CN"/>
        </w:rPr>
        <w:t>联系信息管理中心：0571-87773044。</w:t>
      </w:r>
    </w:p>
    <w:bookmarkEnd w:id="40"/>
    <w:p>
      <w:pPr>
        <w:tabs>
          <w:tab w:val="left" w:pos="5498"/>
        </w:tabs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EFF4AD"/>
    <w:multiLevelType w:val="multilevel"/>
    <w:tmpl w:val="BBEFF4A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C3F22C1B"/>
    <w:multiLevelType w:val="singleLevel"/>
    <w:tmpl w:val="C3F22C1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C651AAF"/>
    <w:multiLevelType w:val="singleLevel"/>
    <w:tmpl w:val="CC651AA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80E15D3"/>
    <w:multiLevelType w:val="singleLevel"/>
    <w:tmpl w:val="080E15D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D7FED2B"/>
    <w:multiLevelType w:val="singleLevel"/>
    <w:tmpl w:val="0D7FED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91A35BF"/>
    <w:multiLevelType w:val="singleLevel"/>
    <w:tmpl w:val="791A35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D2"/>
    <w:rsid w:val="0001105F"/>
    <w:rsid w:val="001A51BC"/>
    <w:rsid w:val="003555D2"/>
    <w:rsid w:val="003567AB"/>
    <w:rsid w:val="006D562E"/>
    <w:rsid w:val="00785C84"/>
    <w:rsid w:val="00F518F8"/>
    <w:rsid w:val="039F522F"/>
    <w:rsid w:val="046A75EA"/>
    <w:rsid w:val="0B9849D0"/>
    <w:rsid w:val="0BEF6162"/>
    <w:rsid w:val="0D6005B9"/>
    <w:rsid w:val="0F8638CD"/>
    <w:rsid w:val="11277B0D"/>
    <w:rsid w:val="11E966AF"/>
    <w:rsid w:val="12186165"/>
    <w:rsid w:val="122B5F43"/>
    <w:rsid w:val="12AE0EF6"/>
    <w:rsid w:val="14292BC1"/>
    <w:rsid w:val="149B6EF5"/>
    <w:rsid w:val="172E11B8"/>
    <w:rsid w:val="19C42DD8"/>
    <w:rsid w:val="1C361EE9"/>
    <w:rsid w:val="1CB076A7"/>
    <w:rsid w:val="20717D30"/>
    <w:rsid w:val="25706D25"/>
    <w:rsid w:val="25904791"/>
    <w:rsid w:val="28542FDF"/>
    <w:rsid w:val="2DB157D7"/>
    <w:rsid w:val="2E6A2CCA"/>
    <w:rsid w:val="303C0841"/>
    <w:rsid w:val="311D7140"/>
    <w:rsid w:val="3164048A"/>
    <w:rsid w:val="31DE3BEC"/>
    <w:rsid w:val="335A6EE5"/>
    <w:rsid w:val="33743BA0"/>
    <w:rsid w:val="33CB700A"/>
    <w:rsid w:val="33E9622E"/>
    <w:rsid w:val="35617603"/>
    <w:rsid w:val="36B4554B"/>
    <w:rsid w:val="3908716B"/>
    <w:rsid w:val="39A32C18"/>
    <w:rsid w:val="39D4487E"/>
    <w:rsid w:val="3AAE2A32"/>
    <w:rsid w:val="3B3C5F79"/>
    <w:rsid w:val="3CBF7425"/>
    <w:rsid w:val="3D027E2A"/>
    <w:rsid w:val="422C120C"/>
    <w:rsid w:val="4394477E"/>
    <w:rsid w:val="447A44D6"/>
    <w:rsid w:val="45623309"/>
    <w:rsid w:val="4A0E145D"/>
    <w:rsid w:val="4D61173D"/>
    <w:rsid w:val="4F710C98"/>
    <w:rsid w:val="530E5A83"/>
    <w:rsid w:val="53DE5AE3"/>
    <w:rsid w:val="54586403"/>
    <w:rsid w:val="554E5DDF"/>
    <w:rsid w:val="59FF447E"/>
    <w:rsid w:val="5A7021EF"/>
    <w:rsid w:val="5BF260A4"/>
    <w:rsid w:val="5D287F13"/>
    <w:rsid w:val="5DD5019F"/>
    <w:rsid w:val="5FC440B7"/>
    <w:rsid w:val="64B13D4E"/>
    <w:rsid w:val="64B7522B"/>
    <w:rsid w:val="664B3A84"/>
    <w:rsid w:val="68C733DD"/>
    <w:rsid w:val="697B1102"/>
    <w:rsid w:val="6AF34DB1"/>
    <w:rsid w:val="6F1656E3"/>
    <w:rsid w:val="7023370C"/>
    <w:rsid w:val="71B46CAF"/>
    <w:rsid w:val="72711471"/>
    <w:rsid w:val="7675025B"/>
    <w:rsid w:val="78751D35"/>
    <w:rsid w:val="79E44C52"/>
    <w:rsid w:val="7A971CAF"/>
    <w:rsid w:val="7B5A5D38"/>
    <w:rsid w:val="7B806092"/>
    <w:rsid w:val="7C2823C0"/>
    <w:rsid w:val="7C2D6CAC"/>
    <w:rsid w:val="7DDB7FAE"/>
    <w:rsid w:val="7ED0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kern w:val="0"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page number"/>
    <w:basedOn w:val="9"/>
    <w:uiPriority w:val="0"/>
  </w:style>
  <w:style w:type="character" w:customStyle="1" w:styleId="11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apple-converted-space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183</Characters>
  <Lines>1</Lines>
  <Paragraphs>1</Paragraphs>
  <TotalTime>46</TotalTime>
  <ScaleCrop>false</ScaleCrop>
  <LinksUpToDate>false</LinksUpToDate>
  <CharactersWithSpaces>213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2020-12-03T14:06:00Z</dcterms:created>
  <dc:creator>gyb1</dc:creator>
  <cp:lastModifiedBy>chp</cp:lastModifiedBy>
  <dcterms:modified xsi:type="dcterms:W3CDTF">2020-12-09T02:10:34Z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