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44"/>
          <w:szCs w:val="44"/>
        </w:rPr>
      </w:pPr>
      <w:r>
        <w:rPr>
          <w:rFonts w:hint="eastAsia" w:asciiTheme="minorEastAsia" w:hAnsiTheme="minorEastAsia"/>
          <w:b/>
          <w:bCs/>
          <w:w w:val="95"/>
          <w:sz w:val="44"/>
          <w:szCs w:val="44"/>
        </w:rPr>
        <w:t>2017年浙江省中等职业学校教师技能大赛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44"/>
          <w:szCs w:val="44"/>
        </w:rPr>
      </w:pPr>
      <w:r>
        <w:rPr>
          <w:rFonts w:hint="eastAsia" w:asciiTheme="minorEastAsia" w:hAnsiTheme="minorEastAsia"/>
          <w:b/>
          <w:bCs/>
          <w:w w:val="95"/>
          <w:sz w:val="44"/>
          <w:szCs w:val="44"/>
        </w:rPr>
        <w:t>“机械综合加工”赛项现场操作技能竞赛评分标准</w:t>
      </w:r>
    </w:p>
    <w:p>
      <w:pPr>
        <w:autoSpaceDE w:val="0"/>
        <w:autoSpaceDN w:val="0"/>
        <w:adjustRightInd w:val="0"/>
        <w:spacing w:before="15" w:line="260" w:lineRule="exact"/>
        <w:jc w:val="left"/>
        <w:rPr>
          <w:rFonts w:ascii="黑体" w:eastAsia="黑体" w:cs="黑体"/>
          <w:kern w:val="0"/>
          <w:sz w:val="26"/>
          <w:szCs w:val="26"/>
        </w:rPr>
      </w:pPr>
    </w:p>
    <w:p>
      <w:pPr>
        <w:tabs>
          <w:tab w:val="left" w:pos="1500"/>
          <w:tab w:val="left" w:pos="2340"/>
          <w:tab w:val="left" w:pos="3180"/>
          <w:tab w:val="left" w:pos="5220"/>
          <w:tab w:val="left" w:pos="6060"/>
          <w:tab w:val="left" w:pos="8460"/>
        </w:tabs>
        <w:autoSpaceDE w:val="0"/>
        <w:autoSpaceDN w:val="0"/>
        <w:adjustRightInd w:val="0"/>
        <w:ind w:left="304" w:right="65"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日期：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月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日</w:t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</w:rPr>
        <w:t>场次：第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场</w:t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</w:rPr>
        <w:t>工位号</w:t>
      </w:r>
      <w:r>
        <w:rPr>
          <w:rFonts w:hint="eastAsia" w:ascii="宋体" w:cs="宋体"/>
          <w:spacing w:val="1"/>
          <w:kern w:val="0"/>
          <w:sz w:val="24"/>
          <w:szCs w:val="24"/>
        </w:rPr>
        <w:t>：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</w:p>
    <w:p>
      <w:pPr>
        <w:autoSpaceDE w:val="0"/>
        <w:autoSpaceDN w:val="0"/>
        <w:adjustRightInd w:val="0"/>
        <w:spacing w:before="9" w:line="140" w:lineRule="exact"/>
        <w:jc w:val="left"/>
        <w:rPr>
          <w:rFonts w:ascii="宋体" w:cs="宋体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6"/>
        <w:tblW w:w="13345" w:type="dxa"/>
        <w:jc w:val="center"/>
        <w:tblInd w:w="-9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843"/>
        <w:gridCol w:w="1881"/>
        <w:gridCol w:w="5128"/>
        <w:gridCol w:w="1062"/>
        <w:gridCol w:w="1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336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一级指标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比例</w:t>
            </w:r>
          </w:p>
        </w:tc>
        <w:tc>
          <w:tcPr>
            <w:tcW w:w="700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二级指标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配分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零件加工与装配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95</w:t>
            </w:r>
            <w:r>
              <w:rPr>
                <w:rFonts w:ascii="仿宋_GB2312" w:hAnsi="仿宋_GB2312" w:eastAsia="仿宋_GB2312"/>
                <w:szCs w:val="21"/>
              </w:rPr>
              <w:t>%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数控车、数控铣加工件</w:t>
            </w: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零件尺寸精度、表面粗糙度、几何精度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5</w:t>
            </w:r>
            <w:r>
              <w:rPr>
                <w:rFonts w:hint="eastAsia" w:ascii="仿宋_GB2312" w:hAnsi="仿宋_GB2312" w:eastAsia="仿宋_GB2312"/>
                <w:szCs w:val="21"/>
              </w:rPr>
              <w:t>1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零件的数控加工工艺过程卡片、工序卡片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10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3D打印件</w:t>
            </w: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零件造型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10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参数设置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5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零件打印及精度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9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赛件装配</w:t>
            </w:r>
          </w:p>
        </w:tc>
        <w:tc>
          <w:tcPr>
            <w:tcW w:w="5128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能实现既定功能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10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职业素养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5%</w:t>
            </w:r>
          </w:p>
        </w:tc>
        <w:tc>
          <w:tcPr>
            <w:tcW w:w="700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1.</w:t>
            </w:r>
            <w:r>
              <w:rPr>
                <w:rFonts w:hint="eastAsia" w:ascii="仿宋_GB2312" w:hAnsi="仿宋_GB2312" w:eastAsia="仿宋_GB2312"/>
                <w:szCs w:val="21"/>
              </w:rPr>
              <w:t>工具、量具、刃具摆放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2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ind w:firstLine="525" w:firstLineChars="250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00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/>
                <w:szCs w:val="21"/>
              </w:rPr>
              <w:t>安全防护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1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6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009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/>
                <w:szCs w:val="21"/>
              </w:rPr>
              <w:t>现场安全、文明生产和操作规范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2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22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合计：</w:t>
            </w: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100</w:t>
            </w:r>
          </w:p>
        </w:tc>
        <w:tc>
          <w:tcPr>
            <w:tcW w:w="1062" w:type="dxa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2"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>
      <w:pPr>
        <w:tabs>
          <w:tab w:val="left" w:pos="3880"/>
          <w:tab w:val="left" w:pos="4320"/>
          <w:tab w:val="left" w:pos="8100"/>
        </w:tabs>
        <w:autoSpaceDE w:val="0"/>
        <w:autoSpaceDN w:val="0"/>
        <w:adjustRightInd w:val="0"/>
        <w:spacing w:line="341" w:lineRule="exact"/>
        <w:ind w:left="102" w:right="-20"/>
        <w:jc w:val="center"/>
        <w:rPr>
          <w:rFonts w:ascii="宋体" w:hAnsi="Times New Roman" w:cs="宋体"/>
          <w:kern w:val="0"/>
          <w:sz w:val="28"/>
          <w:szCs w:val="28"/>
        </w:rPr>
      </w:pPr>
      <w:r>
        <w:rPr>
          <w:rFonts w:hint="eastAsia" w:ascii="宋体" w:hAnsi="Times New Roman" w:cs="宋体"/>
          <w:kern w:val="0"/>
          <w:position w:val="-3"/>
          <w:sz w:val="28"/>
          <w:szCs w:val="28"/>
        </w:rPr>
        <w:t>裁判</w:t>
      </w:r>
      <w:r>
        <w:rPr>
          <w:rFonts w:hint="eastAsia" w:ascii="宋体" w:hAnsi="Times New Roman" w:cs="宋体"/>
          <w:spacing w:val="2"/>
          <w:kern w:val="0"/>
          <w:position w:val="-3"/>
          <w:sz w:val="28"/>
          <w:szCs w:val="28"/>
        </w:rPr>
        <w:t>员</w:t>
      </w:r>
      <w:r>
        <w:rPr>
          <w:rFonts w:hint="eastAsia" w:ascii="宋体" w:hAnsi="Times New Roman" w:cs="宋体"/>
          <w:kern w:val="0"/>
          <w:position w:val="-3"/>
          <w:sz w:val="28"/>
          <w:szCs w:val="28"/>
        </w:rPr>
        <w:t>审核确</w:t>
      </w:r>
      <w:r>
        <w:rPr>
          <w:rFonts w:hint="eastAsia" w:ascii="宋体" w:hAnsi="Times New Roman" w:cs="宋体"/>
          <w:spacing w:val="1"/>
          <w:kern w:val="0"/>
          <w:position w:val="-3"/>
          <w:sz w:val="28"/>
          <w:szCs w:val="28"/>
        </w:rPr>
        <w:t>认</w:t>
      </w:r>
      <w:r>
        <w:rPr>
          <w:rFonts w:ascii="宋体" w:hAnsi="Times New Roman" w:cs="宋体"/>
          <w:kern w:val="0"/>
          <w:position w:val="-3"/>
          <w:sz w:val="28"/>
          <w:szCs w:val="28"/>
          <w:u w:val="single"/>
        </w:rPr>
        <w:t xml:space="preserve"> </w:t>
      </w:r>
      <w:r>
        <w:rPr>
          <w:rFonts w:ascii="宋体" w:hAnsi="Times New Roman" w:cs="宋体"/>
          <w:kern w:val="0"/>
          <w:position w:val="-3"/>
          <w:sz w:val="28"/>
          <w:szCs w:val="28"/>
          <w:u w:val="single"/>
        </w:rPr>
        <w:tab/>
      </w:r>
      <w:r>
        <w:rPr>
          <w:rFonts w:ascii="宋体" w:hAnsi="Times New Roman" w:cs="宋体"/>
          <w:kern w:val="0"/>
          <w:position w:val="-3"/>
          <w:sz w:val="28"/>
          <w:szCs w:val="28"/>
        </w:rPr>
        <w:tab/>
      </w:r>
      <w:r>
        <w:rPr>
          <w:rFonts w:hint="eastAsia" w:ascii="宋体" w:hAnsi="Times New Roman" w:cs="宋体"/>
          <w:kern w:val="0"/>
          <w:position w:val="-3"/>
          <w:sz w:val="28"/>
          <w:szCs w:val="28"/>
        </w:rPr>
        <w:t xml:space="preserve">  裁判长复</w:t>
      </w:r>
      <w:r>
        <w:rPr>
          <w:rFonts w:hint="eastAsia" w:ascii="宋体" w:hAnsi="Times New Roman" w:cs="宋体"/>
          <w:spacing w:val="2"/>
          <w:kern w:val="0"/>
          <w:position w:val="-3"/>
          <w:sz w:val="28"/>
          <w:szCs w:val="28"/>
        </w:rPr>
        <w:t>核</w:t>
      </w:r>
      <w:r>
        <w:rPr>
          <w:rFonts w:hint="eastAsia" w:ascii="宋体" w:hAnsi="Times New Roman" w:cs="宋体"/>
          <w:kern w:val="0"/>
          <w:position w:val="-3"/>
          <w:sz w:val="28"/>
          <w:szCs w:val="28"/>
        </w:rPr>
        <w:t>确</w:t>
      </w:r>
      <w:r>
        <w:rPr>
          <w:rFonts w:hint="eastAsia" w:ascii="宋体" w:hAnsi="Times New Roman" w:cs="宋体"/>
          <w:spacing w:val="1"/>
          <w:kern w:val="0"/>
          <w:position w:val="-3"/>
          <w:sz w:val="28"/>
          <w:szCs w:val="28"/>
        </w:rPr>
        <w:t>认</w:t>
      </w:r>
      <w:r>
        <w:rPr>
          <w:rFonts w:ascii="宋体" w:hAnsi="Times New Roman" w:cs="宋体"/>
          <w:kern w:val="0"/>
          <w:position w:val="-3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jc w:val="center"/>
        <w:rPr>
          <w:rFonts w:cs="黑体" w:asciiTheme="minorEastAsia" w:hAnsiTheme="minorEastAsia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cs="黑体" w:asciiTheme="minorEastAsia" w:hAnsiTheme="minorEastAsia"/>
          <w:kern w:val="0"/>
          <w:sz w:val="30"/>
          <w:szCs w:val="30"/>
        </w:rPr>
        <w:sectPr>
          <w:footerReference r:id="rId4" w:type="first"/>
          <w:footerReference r:id="rId3" w:type="default"/>
          <w:pgSz w:w="16838" w:h="11906" w:orient="landscape"/>
          <w:pgMar w:top="720" w:right="720" w:bottom="720" w:left="1134" w:header="851" w:footer="567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“机械综合加工”赛项现场操作技能竞赛样题评分标准</w:t>
      </w:r>
    </w:p>
    <w:tbl>
      <w:tblPr>
        <w:tblStyle w:val="7"/>
        <w:tblpPr w:leftFromText="180" w:rightFromText="180" w:vertAnchor="text" w:tblpXSpec="center" w:tblpY="1"/>
        <w:tblOverlap w:val="never"/>
        <w:tblW w:w="10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5"/>
        <w:gridCol w:w="749"/>
        <w:gridCol w:w="952"/>
        <w:gridCol w:w="799"/>
        <w:gridCol w:w="942"/>
        <w:gridCol w:w="1134"/>
        <w:gridCol w:w="1519"/>
        <w:gridCol w:w="992"/>
        <w:gridCol w:w="709"/>
        <w:gridCol w:w="1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图号</w:t>
            </w:r>
          </w:p>
        </w:tc>
        <w:tc>
          <w:tcPr>
            <w:tcW w:w="207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SKZH-YLZ-03</w:t>
            </w:r>
          </w:p>
        </w:tc>
        <w:tc>
          <w:tcPr>
            <w:tcW w:w="15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零件名称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叶轮轴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基本尺寸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上偏差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下偏差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测量方法</w:t>
            </w:r>
          </w:p>
        </w:tc>
        <w:tc>
          <w:tcPr>
            <w:tcW w:w="116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主要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51．5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-0.025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-0.021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次要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46.45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-0.025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29.3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0.043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shd w:val="clear" w:color="auto" w:fill="FFFFFF"/>
              </w:rPr>
              <w:t>L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42.5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0.025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M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M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0.3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Ra1.6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1处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R7.5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3处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每处扣0.4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0.3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锥度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2处120°，30°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每处扣0.2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型面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六边型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0.7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7处1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45°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bookmarkStart w:id="0" w:name="_GoBack" w:colFirst="2" w:colLast="2"/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外观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锐角倒钝0.4×45°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无夹伤、碰伤、划痕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外形轮廓完成度、图纸相符度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其余表面粗糙度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begin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instrText xml:space="preserve"> =SUM(ABOVE) </w:instrTex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separate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t>8.9</w: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382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“机械综合加工”赛项现场操作技能竞赛样题评分标准</w:t>
      </w:r>
    </w:p>
    <w:tbl>
      <w:tblPr>
        <w:tblStyle w:val="7"/>
        <w:tblpPr w:leftFromText="180" w:rightFromText="180" w:vertAnchor="text" w:tblpXSpec="center" w:tblpY="1"/>
        <w:tblOverlap w:val="never"/>
        <w:tblW w:w="10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5"/>
        <w:gridCol w:w="749"/>
        <w:gridCol w:w="952"/>
        <w:gridCol w:w="799"/>
        <w:gridCol w:w="942"/>
        <w:gridCol w:w="1134"/>
        <w:gridCol w:w="1519"/>
        <w:gridCol w:w="992"/>
        <w:gridCol w:w="709"/>
        <w:gridCol w:w="1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图号</w:t>
            </w:r>
          </w:p>
        </w:tc>
        <w:tc>
          <w:tcPr>
            <w:tcW w:w="207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SKZH-ZT-04</w:t>
            </w:r>
          </w:p>
        </w:tc>
        <w:tc>
          <w:tcPr>
            <w:tcW w:w="15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零件名称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轴套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基本尺寸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上偏差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下偏差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测量方法</w:t>
            </w:r>
          </w:p>
        </w:tc>
        <w:tc>
          <w:tcPr>
            <w:tcW w:w="116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主要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次要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2处80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-0.074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2处70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1.2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3处8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0.036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51.5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29.3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76.2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-0.037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7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40</w:t>
            </w:r>
          </w:p>
        </w:tc>
        <w:tc>
          <w:tcPr>
            <w:tcW w:w="9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0.062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型面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正玄曲线：y=sin(0.5*X)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◎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0.04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跳动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锥度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30°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R20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0.9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Ra1.6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3处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每处扣0.4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9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6处1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45°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外观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锐角倒钝0.4×45°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无夹伤、碰伤、划痕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外形轮廓完成度、图纸相符度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其余表面粗糙度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begin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instrText xml:space="preserve"> =SUM(ABOVE) </w:instrTex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separate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t>10.5</w: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382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1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“机械综合加工”赛项现场操作技能竞赛样题评分标准</w:t>
      </w:r>
    </w:p>
    <w:tbl>
      <w:tblPr>
        <w:tblStyle w:val="7"/>
        <w:tblpPr w:leftFromText="180" w:rightFromText="180" w:vertAnchor="text" w:tblpXSpec="center" w:tblpY="1"/>
        <w:tblOverlap w:val="never"/>
        <w:tblW w:w="10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35"/>
        <w:gridCol w:w="749"/>
        <w:gridCol w:w="851"/>
        <w:gridCol w:w="851"/>
        <w:gridCol w:w="991"/>
        <w:gridCol w:w="1135"/>
        <w:gridCol w:w="1519"/>
        <w:gridCol w:w="992"/>
        <w:gridCol w:w="709"/>
        <w:gridCol w:w="1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60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图号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SKZH-DZ-05</w:t>
            </w:r>
          </w:p>
        </w:tc>
        <w:tc>
          <w:tcPr>
            <w:tcW w:w="15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零件名称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底座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基本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上偏差</w:t>
            </w: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下偏差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测量方法</w:t>
            </w:r>
          </w:p>
        </w:tc>
        <w:tc>
          <w:tcPr>
            <w:tcW w:w="116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主要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-0.022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136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-0.01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-0.05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次要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2处140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2处115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126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0.04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0.074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0.062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2处3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2处6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0.036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-0.036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0.027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-0.027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0.043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-0.043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4处16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-0.027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4处16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0.043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4处8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0.036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4处2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R50,R56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4-C8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8处1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45°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外观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锐角倒钝0.4×45°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无夹伤、碰伤、划痕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22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外形轮廓完成度、图纸相符度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23</w:t>
            </w:r>
          </w:p>
        </w:tc>
        <w:tc>
          <w:tcPr>
            <w:tcW w:w="63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其余表面粗糙度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begin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instrText xml:space="preserve"> =SUM(ABOVE) </w:instrTex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separate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t>13.4</w: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3828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867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50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“机械综合加工”赛项现场操作技能竞赛样题评分标准</w:t>
      </w:r>
    </w:p>
    <w:tbl>
      <w:tblPr>
        <w:tblStyle w:val="7"/>
        <w:tblpPr w:leftFromText="180" w:rightFromText="180" w:vertAnchor="text" w:tblpXSpec="center" w:tblpY="1"/>
        <w:tblOverlap w:val="never"/>
        <w:tblW w:w="10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34"/>
        <w:gridCol w:w="749"/>
        <w:gridCol w:w="851"/>
        <w:gridCol w:w="851"/>
        <w:gridCol w:w="980"/>
        <w:gridCol w:w="11"/>
        <w:gridCol w:w="1139"/>
        <w:gridCol w:w="1518"/>
        <w:gridCol w:w="992"/>
        <w:gridCol w:w="709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60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图号</w:t>
            </w:r>
          </w:p>
        </w:tc>
        <w:tc>
          <w:tcPr>
            <w:tcW w:w="213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SKZH-TLZ-06</w:t>
            </w:r>
          </w:p>
        </w:tc>
        <w:tc>
          <w:tcPr>
            <w:tcW w:w="15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零件名称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凸轮轴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基本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</w:tc>
        <w:tc>
          <w:tcPr>
            <w:tcW w:w="9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上偏差</w:t>
            </w:r>
          </w:p>
        </w:tc>
        <w:tc>
          <w:tcPr>
            <w:tcW w:w="113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下偏差</w:t>
            </w: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测量方法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主要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-0.033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6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0.036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次要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50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-0.039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-0.027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0.048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-0.09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0.036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-0.036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-0.09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0.052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-0.052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36.7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0.089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+0.05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2处36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0.039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-0.039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-0.075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40</w:t>
            </w: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0.1</w:t>
            </w: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-0.1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0.1</w:t>
            </w: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-0.1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0.1</w:t>
            </w: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-0.1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0.8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M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4-R10,R20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◎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Φ0.04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0.6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跳动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0.9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Ra1.6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3处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0.7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7处1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45°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22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外观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锐角倒钝0.4×45°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23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无夹伤、碰伤、划痕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0.4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外形轮廓完成度、图纸相符度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0.2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其余表面粗糙度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酌情扣分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begin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instrText xml:space="preserve"> =SUM(ABOVE) </w:instrTex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separate"/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t>12.2</w:t>
            </w:r>
            <w:r>
              <w:rPr>
                <w:rFonts w:cs="SimSun,Bold" w:asciiTheme="minorEastAsia" w:hAnsiTheme="minorEastAsia"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3832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383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383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86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383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866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“机械综合加工”赛项现场操作技能竞赛样题评分标准</w:t>
      </w:r>
    </w:p>
    <w:tbl>
      <w:tblPr>
        <w:tblStyle w:val="7"/>
        <w:tblpPr w:leftFromText="180" w:rightFromText="180" w:vertAnchor="text" w:tblpXSpec="center" w:tblpY="1"/>
        <w:tblOverlap w:val="never"/>
        <w:tblW w:w="10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34"/>
        <w:gridCol w:w="749"/>
        <w:gridCol w:w="851"/>
        <w:gridCol w:w="851"/>
        <w:gridCol w:w="991"/>
        <w:gridCol w:w="1139"/>
        <w:gridCol w:w="1518"/>
        <w:gridCol w:w="992"/>
        <w:gridCol w:w="709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60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图号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SKZH-TJX-01</w:t>
            </w:r>
          </w:p>
        </w:tc>
        <w:tc>
          <w:tcPr>
            <w:tcW w:w="15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零件名称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台阶销（批量件）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基本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尺寸</w:t>
            </w: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上偏差</w:t>
            </w:r>
          </w:p>
        </w:tc>
        <w:tc>
          <w:tcPr>
            <w:tcW w:w="113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下偏差</w:t>
            </w: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实测值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测量方法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主要</w:t>
            </w: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-0.018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-0.015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0.016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-0.016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-0.015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6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0.1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-0.1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6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L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0.1</w:t>
            </w:r>
          </w:p>
        </w:tc>
        <w:tc>
          <w:tcPr>
            <w:tcW w:w="11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-0.1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倒角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3处0.5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45°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Ra1.6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1处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49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383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3832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383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86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48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3832" w:type="dxa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866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SimSun,Bold" w:asciiTheme="minorEastAsia" w:hAnsiTheme="minorEastAsia"/>
          <w:b/>
          <w:bCs/>
          <w:kern w:val="0"/>
          <w:sz w:val="24"/>
          <w:szCs w:val="24"/>
        </w:rPr>
        <w:t>注：本件为批量赛件，加工每件产品精度完全符合图纸和评分表要求，视为合格产品，计6分；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cs="SimSun,Bold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SimSun,Bold" w:asciiTheme="minorEastAsia" w:hAnsiTheme="minorEastAsia"/>
          <w:b/>
          <w:bCs/>
          <w:kern w:val="0"/>
          <w:sz w:val="24"/>
          <w:szCs w:val="24"/>
        </w:rPr>
        <w:t>否则，视为不合格产品，计0分。</w:t>
      </w: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  <w:sectPr>
          <w:pgSz w:w="11906" w:h="16838"/>
          <w:pgMar w:top="1134" w:right="720" w:bottom="720" w:left="720" w:header="851" w:footer="454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cs="SimSun,Bold" w:asciiTheme="minorEastAsia" w:hAnsiTheme="minorEastAsia"/>
          <w:b/>
          <w:bCs/>
          <w:w w:val="95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“机械综合加工”赛项现场操作技能竞赛样题3D打印评分标准</w:t>
      </w:r>
    </w:p>
    <w:tbl>
      <w:tblPr>
        <w:tblStyle w:val="7"/>
        <w:tblW w:w="73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93"/>
        <w:gridCol w:w="607"/>
        <w:gridCol w:w="1143"/>
        <w:gridCol w:w="31"/>
        <w:gridCol w:w="1052"/>
        <w:gridCol w:w="325"/>
        <w:gridCol w:w="851"/>
        <w:gridCol w:w="595"/>
        <w:gridCol w:w="452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6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零件名称</w:t>
            </w:r>
          </w:p>
        </w:tc>
        <w:tc>
          <w:tcPr>
            <w:tcW w:w="222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叶轮</w:t>
            </w:r>
          </w:p>
        </w:tc>
        <w:tc>
          <w:tcPr>
            <w:tcW w:w="1047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图号</w:t>
            </w:r>
          </w:p>
        </w:tc>
        <w:tc>
          <w:tcPr>
            <w:tcW w:w="12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SKZH-YL-02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49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60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配分</w:t>
            </w:r>
          </w:p>
        </w:tc>
        <w:tc>
          <w:tcPr>
            <w:tcW w:w="255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评判要素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记录情况</w:t>
            </w:r>
          </w:p>
        </w:tc>
        <w:tc>
          <w:tcPr>
            <w:tcW w:w="59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3D打印件</w:t>
            </w: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零件软件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造型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叶片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造型错误，不得分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叶片的阵列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阵列错误，不得分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圆柱体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造型错误，不得分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槽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造型错误，不得分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螺纹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造型错误，不得分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参数设置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基本参数设置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每处设置不合理扣0.5分，扣完为止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高级参数设置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每处设置不合理扣0.5分，扣完为止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零件打印及</w:t>
            </w:r>
            <w:r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  <w:t>精度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模型没有损坏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损坏一处扣0.5，扣完为止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去</w:t>
            </w:r>
            <w:r>
              <w:rPr>
                <w:rFonts w:asciiTheme="minorEastAsia" w:hAnsiTheme="minorEastAsia"/>
                <w:sz w:val="18"/>
                <w:szCs w:val="18"/>
              </w:rPr>
              <w:t>毛刺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有</w:t>
            </w:r>
            <w:r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  <w:t>毛刺全扣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打印模型的尺寸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误差超过±0.2mm扣1分，扣完为止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螺纹的3D打印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超差全扣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07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22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裁判员</w:t>
            </w:r>
          </w:p>
        </w:tc>
        <w:tc>
          <w:tcPr>
            <w:tcW w:w="222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234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23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341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“机械综合加工”赛项现场操作技能竞赛样题装配评分标准</w:t>
      </w:r>
    </w:p>
    <w:tbl>
      <w:tblPr>
        <w:tblStyle w:val="7"/>
        <w:tblW w:w="7087" w:type="dxa"/>
        <w:jc w:val="right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709"/>
        <w:gridCol w:w="1417"/>
        <w:gridCol w:w="1134"/>
        <w:gridCol w:w="147"/>
        <w:gridCol w:w="987"/>
        <w:gridCol w:w="851"/>
        <w:gridCol w:w="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959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竞赛场次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73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检测项目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检测结果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88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作品整体装配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叶轮与叶轮轴螺纹配合良好，紧固后叶轮底面与叶轮轴台阶面间隙均匀且应小于0.1mm。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叶轮轴、凸轮轴与轴套整体组装后，3个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8的台阶销应能顺利插入轴套端面3个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8的销钉孔内。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 xml:space="preserve">叶轮轴与轴套组装后轴的下端面与轴套上端面之间的间隙应在3 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  <w:eastAsianLayout w:id="7" w:combine="1"/>
              </w:rPr>
              <w:t>+0.1 0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mm之间。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轴套与凸轮轴、底座装配后，凸轮轴底槽上端面与底座下端面距离应在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 xml:space="preserve">6 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  <w:eastAsianLayout w:id="8" w:combine="1"/>
              </w:rPr>
              <w:t>0.1 0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mm之间。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功能性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卸下台阶销后，叶轮轴与凸轮轴装配体在轴套内应旋转灵活。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66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5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883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668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检测裁判员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173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6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录入裁判员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复验录入员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668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检测裁判长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SimSun,Bold" w:asciiTheme="minorEastAsia" w:hAnsiTheme="minorEastAsia"/>
          <w:b/>
          <w:bCs/>
          <w:kern w:val="0"/>
          <w:szCs w:val="21"/>
        </w:rPr>
        <w:sectPr>
          <w:pgSz w:w="16838" w:h="11906" w:orient="landscape"/>
          <w:pgMar w:top="720" w:right="720" w:bottom="720" w:left="1134" w:header="851" w:footer="992" w:gutter="0"/>
          <w:pgNumType w:fmt="numberInDash"/>
          <w:cols w:space="425" w:num="2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“机械综合加工”赛项现场操作技能竞赛样题职业素养现场记录表</w:t>
      </w:r>
    </w:p>
    <w:p>
      <w:pPr>
        <w:autoSpaceDE w:val="0"/>
        <w:autoSpaceDN w:val="0"/>
        <w:adjustRightInd w:val="0"/>
        <w:ind w:firstLine="420" w:firstLineChars="200"/>
        <w:rPr>
          <w:rFonts w:cs="SimSun,Bold" w:asciiTheme="minorEastAsia" w:hAnsiTheme="minorEastAsia"/>
          <w:b/>
          <w:bCs/>
          <w:kern w:val="0"/>
          <w:szCs w:val="21"/>
        </w:rPr>
      </w:pPr>
    </w:p>
    <w:tbl>
      <w:tblPr>
        <w:tblStyle w:val="7"/>
        <w:tblW w:w="112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709"/>
        <w:gridCol w:w="1483"/>
        <w:gridCol w:w="3685"/>
        <w:gridCol w:w="2968"/>
        <w:gridCol w:w="718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工位号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竞赛场次</w:t>
            </w:r>
          </w:p>
        </w:tc>
        <w:tc>
          <w:tcPr>
            <w:tcW w:w="36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评分要素</w:t>
            </w:r>
          </w:p>
        </w:tc>
        <w:tc>
          <w:tcPr>
            <w:tcW w:w="368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296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现场记录情况</w:t>
            </w:r>
          </w:p>
        </w:tc>
        <w:tc>
          <w:tcPr>
            <w:tcW w:w="71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职业素养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工具、量具、刃具、3D打印机摆放整齐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（1）</w:t>
            </w: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工具、量具、刃具、3D打印机正确使用及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摆放规范。（违反1次扣 0.2 分)；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（2）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其他违规操作（违反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次扣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0.2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分）。</w:t>
            </w:r>
          </w:p>
        </w:tc>
        <w:tc>
          <w:tcPr>
            <w:tcW w:w="2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安全防护措施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（1）着装整齐（劳保鞋不穿扣 0.5 分、防护镜不戴扣 0.5 分、防护服不穿扣 0.2 分等）；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（2）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比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赛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过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程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中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脱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防护镜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；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防护服敞开或脱掉，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扣</w:t>
            </w:r>
            <w:r>
              <w:rPr>
                <w:rFonts w:ascii="宋体" w:hAnsi="Calibri" w:eastAsia="宋体" w:cs="宋体"/>
                <w:spacing w:val="-52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spacing w:val="1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spacing w:val="-3"/>
                <w:kern w:val="0"/>
                <w:szCs w:val="21"/>
              </w:rPr>
              <w:t>.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</w:t>
            </w:r>
            <w:r>
              <w:rPr>
                <w:rFonts w:ascii="Calibri" w:hAnsi="Calibri" w:eastAsia="宋体" w:cs="Calibri"/>
                <w:spacing w:val="7"/>
                <w:kern w:val="0"/>
                <w:szCs w:val="21"/>
              </w:rPr>
              <w:t xml:space="preserve"> 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Calibri" w:eastAsia="宋体" w:cs="宋体"/>
                <w:spacing w:val="-2"/>
                <w:kern w:val="0"/>
                <w:szCs w:val="21"/>
              </w:rPr>
              <w:t>次</w:t>
            </w:r>
            <w:r>
              <w:rPr>
                <w:rFonts w:hint="eastAsia" w:ascii="宋体" w:hAnsi="Calibri" w:eastAsia="宋体" w:cs="宋体"/>
                <w:kern w:val="0"/>
                <w:szCs w:val="21"/>
              </w:rPr>
              <w:t>。</w:t>
            </w:r>
          </w:p>
        </w:tc>
        <w:tc>
          <w:tcPr>
            <w:tcW w:w="2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现场安全、文明生产和操作规范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（1）未清理机床及工位（违反1次扣1 分）；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（2）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撞刀（违反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次扣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分）；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（3）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断刀（违反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次扣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0.5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分）；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（4）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戴手套对刀；主轴未停，装夹工件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；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身体站跨在工作台上（违反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次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扣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0.2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分）；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（5）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其他违规操作（违反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1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次扣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 0.2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分）。</w:t>
            </w:r>
          </w:p>
        </w:tc>
        <w:tc>
          <w:tcPr>
            <w:tcW w:w="2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违规扣分项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（1）在比赛的过程中违反操作规程或因操作不当，造成机床、3D打印机等设备损坏，做扣分至终止比赛的处理。（须报总裁判长批准后执行）；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（2）严重影响他人比赛、严重影响比赛秩序、不服从裁判与工作人员安排等，报竞赛执委会批准，由裁判长宣布终止该选手的比赛，竞赛成绩以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0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分计算；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（3）规定时间不停止操作扣3分。</w:t>
            </w:r>
          </w:p>
          <w:p>
            <w:pPr>
              <w:autoSpaceDE w:val="0"/>
              <w:autoSpaceDN w:val="0"/>
              <w:adjustRightInd w:val="0"/>
              <w:ind w:leftChars="-6" w:hanging="12" w:hangingChars="6"/>
              <w:jc w:val="left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（4）其他违规操作，由现场裁判和裁判长根据违规情况酌情扣分。</w:t>
            </w:r>
          </w:p>
        </w:tc>
        <w:tc>
          <w:tcPr>
            <w:tcW w:w="2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合计得分</w:t>
            </w:r>
          </w:p>
        </w:tc>
        <w:tc>
          <w:tcPr>
            <w:tcW w:w="51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ind w:left="720" w:firstLine="482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注：此表由现场裁判记录</w:t>
      </w:r>
    </w:p>
    <w:p>
      <w:pPr>
        <w:pStyle w:val="10"/>
        <w:autoSpaceDE w:val="0"/>
        <w:autoSpaceDN w:val="0"/>
        <w:adjustRightInd w:val="0"/>
        <w:spacing w:line="240" w:lineRule="exact"/>
        <w:ind w:left="720" w:firstLine="361"/>
        <w:jc w:val="left"/>
        <w:rPr>
          <w:rFonts w:cs="黑体" w:asciiTheme="minorEastAsia" w:hAnsiTheme="minorEastAsia"/>
          <w:b/>
          <w:kern w:val="0"/>
          <w:sz w:val="18"/>
          <w:szCs w:val="18"/>
        </w:rPr>
      </w:pPr>
    </w:p>
    <w:p>
      <w:pPr>
        <w:pStyle w:val="10"/>
        <w:autoSpaceDE w:val="0"/>
        <w:autoSpaceDN w:val="0"/>
        <w:adjustRightInd w:val="0"/>
        <w:ind w:left="720" w:firstLine="0" w:firstLineChars="0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队长（选手）（签赛位号）：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</w:p>
    <w:p>
      <w:pPr>
        <w:pStyle w:val="10"/>
        <w:autoSpaceDE w:val="0"/>
        <w:autoSpaceDN w:val="0"/>
        <w:adjustRightInd w:val="0"/>
        <w:spacing w:line="240" w:lineRule="exact"/>
        <w:ind w:left="720" w:firstLine="0" w:firstLineChars="0"/>
        <w:jc w:val="left"/>
        <w:rPr>
          <w:rFonts w:cs="黑体" w:asciiTheme="minorEastAsia" w:hAnsiTheme="minorEastAsia"/>
          <w:b/>
          <w:kern w:val="0"/>
          <w:sz w:val="18"/>
          <w:szCs w:val="18"/>
        </w:rPr>
      </w:pPr>
    </w:p>
    <w:p>
      <w:pPr>
        <w:pStyle w:val="10"/>
        <w:autoSpaceDE w:val="0"/>
        <w:autoSpaceDN w:val="0"/>
        <w:adjustRightInd w:val="0"/>
        <w:ind w:left="720" w:firstLine="0" w:firstLineChars="0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现场裁判员（签名）：</w:t>
      </w:r>
      <w:r>
        <w:rPr>
          <w:rFonts w:hint="eastAsia" w:cs="黑体" w:asciiTheme="minorEastAsia" w:hAnsiTheme="minorEastAsia"/>
          <w:b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现场裁判长（签名）：</w:t>
      </w:r>
      <w:r>
        <w:rPr>
          <w:rFonts w:hint="eastAsia" w:cs="黑体" w:asciiTheme="minorEastAsia" w:hAnsiTheme="minorEastAsia"/>
          <w:b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</w:p>
    <w:p>
      <w:pPr>
        <w:pStyle w:val="10"/>
        <w:autoSpaceDE w:val="0"/>
        <w:autoSpaceDN w:val="0"/>
        <w:adjustRightInd w:val="0"/>
        <w:spacing w:line="240" w:lineRule="exact"/>
        <w:ind w:left="720" w:firstLine="0" w:firstLineChars="0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ind w:left="720" w:firstLine="0" w:firstLineChars="0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日期：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 xml:space="preserve">  年   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ab/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 xml:space="preserve">    日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kern w:val="0"/>
          <w:sz w:val="24"/>
          <w:szCs w:val="24"/>
        </w:rPr>
        <w:sectPr>
          <w:pgSz w:w="11906" w:h="16838"/>
          <w:pgMar w:top="1134" w:right="720" w:bottom="720" w:left="720" w:header="851" w:footer="567" w:gutter="0"/>
          <w:pgNumType w:fmt="numberInDash"/>
          <w:cols w:space="425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2017年浙江省中等职业学校教师技能大赛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/>
          <w:b/>
          <w:bCs/>
          <w:w w:val="95"/>
          <w:sz w:val="28"/>
          <w:szCs w:val="28"/>
        </w:rPr>
      </w:pPr>
      <w:r>
        <w:rPr>
          <w:rFonts w:hint="eastAsia" w:asciiTheme="minorEastAsia" w:hAnsiTheme="minorEastAsia"/>
          <w:b/>
          <w:bCs/>
          <w:w w:val="95"/>
          <w:sz w:val="28"/>
          <w:szCs w:val="28"/>
        </w:rPr>
        <w:t>“机械综合加工”赛项现场操作技能竞赛样题机加工工艺卡片评分标准</w:t>
      </w:r>
    </w:p>
    <w:tbl>
      <w:tblPr>
        <w:tblStyle w:val="6"/>
        <w:tblW w:w="151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52"/>
        <w:gridCol w:w="1457"/>
        <w:gridCol w:w="3477"/>
        <w:gridCol w:w="1804"/>
        <w:gridCol w:w="4291"/>
        <w:gridCol w:w="851"/>
        <w:gridCol w:w="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9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4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竞赛场次</w:t>
            </w:r>
          </w:p>
        </w:tc>
        <w:tc>
          <w:tcPr>
            <w:tcW w:w="18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2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18"/>
                <w:szCs w:val="18"/>
              </w:rPr>
              <w:t>要求</w:t>
            </w:r>
          </w:p>
        </w:tc>
        <w:tc>
          <w:tcPr>
            <w:tcW w:w="1102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18"/>
                <w:szCs w:val="18"/>
              </w:rPr>
              <w:t>评分要点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18"/>
                <w:szCs w:val="18"/>
              </w:rPr>
              <w:t>配分</w:t>
            </w:r>
          </w:p>
        </w:tc>
        <w:tc>
          <w:tcPr>
            <w:tcW w:w="9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机械加工工艺过程卡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正确填写表头信息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含产品名称、零件名称、毛坯种类、材质、重量等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要求至少填写六项，每少填一项或填写不正确，扣0.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扣完为止。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74747"/>
                <w:kern w:val="0"/>
                <w:sz w:val="18"/>
                <w:szCs w:val="18"/>
              </w:rPr>
              <w:t>0.5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工艺过程完整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工艺过程应包含毛坯准备、热处理安排、加工过程安排、检测安排及一些辅助工序（如去毛刺等）的安排。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每少一项必须安排的工序扣0.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74747"/>
                <w:kern w:val="0"/>
                <w:sz w:val="18"/>
                <w:szCs w:val="18"/>
              </w:rPr>
              <w:t>0.5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工序、工步的安排合理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1、工序、工步层次分明，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顺序正确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工艺装备、设备安排合理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3、粗、精加工安排合理。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加工内容、加工余量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安排合理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4、其他的工艺，如检验工艺等安排合理。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①每道工序的工步安排不合理，或少安排工步，每处扣0.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工艺装备、设备安排不合理，每处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最多扣0.5分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③粗、精加工安排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，每处扣0.1分。最多扣0.5分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④其他的工艺不合理，每处扣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以上所有项目扣完为止。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74747"/>
                <w:kern w:val="0"/>
                <w:sz w:val="18"/>
                <w:szCs w:val="18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机械加工工序卡片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 序 工 步 内 容完整，描述清楚、规范，符合标准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1、语言规范、文字简练、表述正确，符合标准。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2、有使用夹具及装夹部位、校准方法及校正部位的描述。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3、有使用刀具、加工部位的描述。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4、有工序、工步加工结果的描述。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5、有使用设备、刀具、量具、工具的表述。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①文字不规范、不标准、不简练，扣0.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②没有夹具及装夹的描述扣0.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③没有校准方法、校正部位的表述扣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④没有加工部位的表述扣0.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⑤没有工序、工步加工结果的规定扣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⑥没有填写程序号、设备型号，每处扣0.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分，最多扣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⑦没有填写夹具、刀具、刀号、量具，每处扣0.2分，最多扣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（根据实际工序卡片数量，和已填写的工序卡片数量，规定每张卡片配分1-2分，评分过程中平均到每张卡片中）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74747"/>
                <w:kern w:val="0"/>
                <w:sz w:val="18"/>
                <w:szCs w:val="18"/>
              </w:rPr>
              <w:t>4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工序图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对机械加工工序，要求画工序图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该画工序图而没有画，每处扣0.5分，最多扣1.5分。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工序图表达不正确，每处扣0.5分，最多扣1.5分。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（根据实际工序卡片数量，和已填写的工序卡片数量，规定每张卡片配分1-2分，评分过程中平均到每张卡片中）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74747"/>
                <w:kern w:val="0"/>
                <w:sz w:val="18"/>
                <w:szCs w:val="18"/>
              </w:rPr>
              <w:t>3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7474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裁判员</w:t>
            </w:r>
          </w:p>
        </w:tc>
        <w:tc>
          <w:tcPr>
            <w:tcW w:w="49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imSun,Bold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SimSun,Bold" w:asciiTheme="minorEastAsia" w:hAnsiTheme="minorEastAsia"/>
                <w:b/>
                <w:bCs/>
                <w:kern w:val="0"/>
                <w:sz w:val="24"/>
                <w:szCs w:val="24"/>
              </w:rPr>
              <w:t>复验裁判员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74747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kern w:val="0"/>
          <w:sz w:val="24"/>
          <w:szCs w:val="24"/>
        </w:rPr>
      </w:pPr>
    </w:p>
    <w:sectPr>
      <w:pgSz w:w="16838" w:h="11906" w:orient="landscape"/>
      <w:pgMar w:top="568" w:right="720" w:bottom="56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,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19775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040008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7650"/>
    <w:multiLevelType w:val="multilevel"/>
    <w:tmpl w:val="407E765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909"/>
    <w:rsid w:val="00002B8A"/>
    <w:rsid w:val="00002F49"/>
    <w:rsid w:val="00007D4F"/>
    <w:rsid w:val="0001015E"/>
    <w:rsid w:val="00014883"/>
    <w:rsid w:val="00021720"/>
    <w:rsid w:val="00021B07"/>
    <w:rsid w:val="000238F0"/>
    <w:rsid w:val="0002600A"/>
    <w:rsid w:val="00031D52"/>
    <w:rsid w:val="00033776"/>
    <w:rsid w:val="00033C1C"/>
    <w:rsid w:val="00041F56"/>
    <w:rsid w:val="000528E4"/>
    <w:rsid w:val="00055D2F"/>
    <w:rsid w:val="00063F79"/>
    <w:rsid w:val="00074BB5"/>
    <w:rsid w:val="00082016"/>
    <w:rsid w:val="00087B89"/>
    <w:rsid w:val="000923F7"/>
    <w:rsid w:val="000D5FDC"/>
    <w:rsid w:val="000E0F34"/>
    <w:rsid w:val="00107502"/>
    <w:rsid w:val="00107C30"/>
    <w:rsid w:val="0012165E"/>
    <w:rsid w:val="00133482"/>
    <w:rsid w:val="00145B2F"/>
    <w:rsid w:val="0015579D"/>
    <w:rsid w:val="00155996"/>
    <w:rsid w:val="00156D37"/>
    <w:rsid w:val="00171D66"/>
    <w:rsid w:val="00183229"/>
    <w:rsid w:val="001A0AFC"/>
    <w:rsid w:val="001B6242"/>
    <w:rsid w:val="001B6EB7"/>
    <w:rsid w:val="001C3417"/>
    <w:rsid w:val="001D3319"/>
    <w:rsid w:val="001D75F5"/>
    <w:rsid w:val="001E21BE"/>
    <w:rsid w:val="0020084A"/>
    <w:rsid w:val="002105EB"/>
    <w:rsid w:val="00217032"/>
    <w:rsid w:val="00220B09"/>
    <w:rsid w:val="0024010C"/>
    <w:rsid w:val="002403C8"/>
    <w:rsid w:val="002421B7"/>
    <w:rsid w:val="00247D73"/>
    <w:rsid w:val="00262808"/>
    <w:rsid w:val="00264273"/>
    <w:rsid w:val="00265DE9"/>
    <w:rsid w:val="0027474F"/>
    <w:rsid w:val="00293EF3"/>
    <w:rsid w:val="002A42C3"/>
    <w:rsid w:val="002B3A92"/>
    <w:rsid w:val="002B6CE2"/>
    <w:rsid w:val="002B740D"/>
    <w:rsid w:val="002C15CB"/>
    <w:rsid w:val="002D206F"/>
    <w:rsid w:val="002E0B1E"/>
    <w:rsid w:val="002F23F6"/>
    <w:rsid w:val="002F3A8B"/>
    <w:rsid w:val="002F3C9D"/>
    <w:rsid w:val="002F546B"/>
    <w:rsid w:val="00327995"/>
    <w:rsid w:val="003306ED"/>
    <w:rsid w:val="00336E4C"/>
    <w:rsid w:val="00372403"/>
    <w:rsid w:val="003749B2"/>
    <w:rsid w:val="00383E0B"/>
    <w:rsid w:val="003967B7"/>
    <w:rsid w:val="003A52DF"/>
    <w:rsid w:val="003B33E0"/>
    <w:rsid w:val="003B5C47"/>
    <w:rsid w:val="003B79FF"/>
    <w:rsid w:val="003C1DBC"/>
    <w:rsid w:val="003C55D6"/>
    <w:rsid w:val="003D42CD"/>
    <w:rsid w:val="003D7B68"/>
    <w:rsid w:val="003F0EA5"/>
    <w:rsid w:val="003F3F8F"/>
    <w:rsid w:val="0040315C"/>
    <w:rsid w:val="00405D94"/>
    <w:rsid w:val="00406731"/>
    <w:rsid w:val="00423A87"/>
    <w:rsid w:val="00423E2B"/>
    <w:rsid w:val="0043719A"/>
    <w:rsid w:val="0044310D"/>
    <w:rsid w:val="0044452D"/>
    <w:rsid w:val="00447E5F"/>
    <w:rsid w:val="00452A1E"/>
    <w:rsid w:val="00455519"/>
    <w:rsid w:val="004821EF"/>
    <w:rsid w:val="004918EA"/>
    <w:rsid w:val="004A07C4"/>
    <w:rsid w:val="004A1AE9"/>
    <w:rsid w:val="004A519C"/>
    <w:rsid w:val="004A62F4"/>
    <w:rsid w:val="004B3519"/>
    <w:rsid w:val="004B6F5A"/>
    <w:rsid w:val="004C2567"/>
    <w:rsid w:val="004D2844"/>
    <w:rsid w:val="004E07F2"/>
    <w:rsid w:val="0050439B"/>
    <w:rsid w:val="005143EF"/>
    <w:rsid w:val="00514909"/>
    <w:rsid w:val="005214D1"/>
    <w:rsid w:val="005228F6"/>
    <w:rsid w:val="00525CB2"/>
    <w:rsid w:val="005404DF"/>
    <w:rsid w:val="00541F91"/>
    <w:rsid w:val="00546A31"/>
    <w:rsid w:val="005522FA"/>
    <w:rsid w:val="00567E92"/>
    <w:rsid w:val="00570C60"/>
    <w:rsid w:val="00582FDA"/>
    <w:rsid w:val="005B1CBD"/>
    <w:rsid w:val="005B777C"/>
    <w:rsid w:val="005C16B1"/>
    <w:rsid w:val="005E2C6B"/>
    <w:rsid w:val="005F0131"/>
    <w:rsid w:val="005F5241"/>
    <w:rsid w:val="006002B1"/>
    <w:rsid w:val="00607272"/>
    <w:rsid w:val="006121CD"/>
    <w:rsid w:val="0062084D"/>
    <w:rsid w:val="0063062D"/>
    <w:rsid w:val="006330DE"/>
    <w:rsid w:val="00637303"/>
    <w:rsid w:val="00643017"/>
    <w:rsid w:val="00653E1F"/>
    <w:rsid w:val="00654DC8"/>
    <w:rsid w:val="0066180A"/>
    <w:rsid w:val="00662002"/>
    <w:rsid w:val="00675E45"/>
    <w:rsid w:val="006A5E78"/>
    <w:rsid w:val="006C2794"/>
    <w:rsid w:val="006D41B4"/>
    <w:rsid w:val="00713712"/>
    <w:rsid w:val="007147C5"/>
    <w:rsid w:val="00714972"/>
    <w:rsid w:val="00726A52"/>
    <w:rsid w:val="0072749F"/>
    <w:rsid w:val="00733BBF"/>
    <w:rsid w:val="00734607"/>
    <w:rsid w:val="00735C15"/>
    <w:rsid w:val="00737BDA"/>
    <w:rsid w:val="007475D7"/>
    <w:rsid w:val="00761D25"/>
    <w:rsid w:val="00763451"/>
    <w:rsid w:val="00765832"/>
    <w:rsid w:val="00774D29"/>
    <w:rsid w:val="00792E0F"/>
    <w:rsid w:val="007A4954"/>
    <w:rsid w:val="007D362A"/>
    <w:rsid w:val="007D3F6D"/>
    <w:rsid w:val="007D65C9"/>
    <w:rsid w:val="007E45CF"/>
    <w:rsid w:val="007E7A57"/>
    <w:rsid w:val="007F7994"/>
    <w:rsid w:val="008036B3"/>
    <w:rsid w:val="00832EB0"/>
    <w:rsid w:val="008350D0"/>
    <w:rsid w:val="00850A38"/>
    <w:rsid w:val="00864CE0"/>
    <w:rsid w:val="00880BD0"/>
    <w:rsid w:val="008818ED"/>
    <w:rsid w:val="008862C0"/>
    <w:rsid w:val="0089718A"/>
    <w:rsid w:val="008A00E4"/>
    <w:rsid w:val="008A2F7D"/>
    <w:rsid w:val="008A60D8"/>
    <w:rsid w:val="008B04E9"/>
    <w:rsid w:val="008B0841"/>
    <w:rsid w:val="008B3AC2"/>
    <w:rsid w:val="008D6288"/>
    <w:rsid w:val="008E3753"/>
    <w:rsid w:val="009204CB"/>
    <w:rsid w:val="00930F17"/>
    <w:rsid w:val="009322E7"/>
    <w:rsid w:val="009339C2"/>
    <w:rsid w:val="00940613"/>
    <w:rsid w:val="009514F9"/>
    <w:rsid w:val="00954659"/>
    <w:rsid w:val="00955929"/>
    <w:rsid w:val="009600DB"/>
    <w:rsid w:val="009646D0"/>
    <w:rsid w:val="00971D77"/>
    <w:rsid w:val="009764DF"/>
    <w:rsid w:val="00991E6F"/>
    <w:rsid w:val="009A614B"/>
    <w:rsid w:val="009B3CCB"/>
    <w:rsid w:val="009C2852"/>
    <w:rsid w:val="009C3228"/>
    <w:rsid w:val="009D0D5F"/>
    <w:rsid w:val="009D77BE"/>
    <w:rsid w:val="009F5635"/>
    <w:rsid w:val="00A00397"/>
    <w:rsid w:val="00A07952"/>
    <w:rsid w:val="00A12E0F"/>
    <w:rsid w:val="00A1390D"/>
    <w:rsid w:val="00A23CCE"/>
    <w:rsid w:val="00A3032B"/>
    <w:rsid w:val="00A42A41"/>
    <w:rsid w:val="00A7123B"/>
    <w:rsid w:val="00A75694"/>
    <w:rsid w:val="00A97AEB"/>
    <w:rsid w:val="00AA0155"/>
    <w:rsid w:val="00AA47F9"/>
    <w:rsid w:val="00AB1985"/>
    <w:rsid w:val="00AB2EE6"/>
    <w:rsid w:val="00AB40C8"/>
    <w:rsid w:val="00AD6881"/>
    <w:rsid w:val="00AE1580"/>
    <w:rsid w:val="00AF1811"/>
    <w:rsid w:val="00AF282C"/>
    <w:rsid w:val="00AF4C3C"/>
    <w:rsid w:val="00B029C6"/>
    <w:rsid w:val="00B04C1C"/>
    <w:rsid w:val="00B054E6"/>
    <w:rsid w:val="00B075D8"/>
    <w:rsid w:val="00B07676"/>
    <w:rsid w:val="00B109F7"/>
    <w:rsid w:val="00B13B81"/>
    <w:rsid w:val="00B16690"/>
    <w:rsid w:val="00B51E47"/>
    <w:rsid w:val="00B6581C"/>
    <w:rsid w:val="00B66946"/>
    <w:rsid w:val="00B75D18"/>
    <w:rsid w:val="00B7606B"/>
    <w:rsid w:val="00B7610D"/>
    <w:rsid w:val="00B83705"/>
    <w:rsid w:val="00B93515"/>
    <w:rsid w:val="00B95AC0"/>
    <w:rsid w:val="00BA1CE3"/>
    <w:rsid w:val="00BC014B"/>
    <w:rsid w:val="00BC3163"/>
    <w:rsid w:val="00BE23D4"/>
    <w:rsid w:val="00C050F8"/>
    <w:rsid w:val="00C1167E"/>
    <w:rsid w:val="00C16ACC"/>
    <w:rsid w:val="00C21514"/>
    <w:rsid w:val="00C23913"/>
    <w:rsid w:val="00C2410E"/>
    <w:rsid w:val="00C31CFC"/>
    <w:rsid w:val="00C34FF7"/>
    <w:rsid w:val="00C413AB"/>
    <w:rsid w:val="00C43A86"/>
    <w:rsid w:val="00C47C15"/>
    <w:rsid w:val="00C50C38"/>
    <w:rsid w:val="00C60F3E"/>
    <w:rsid w:val="00C90A39"/>
    <w:rsid w:val="00C9739F"/>
    <w:rsid w:val="00C976CE"/>
    <w:rsid w:val="00CA060D"/>
    <w:rsid w:val="00CB035A"/>
    <w:rsid w:val="00CD2A0D"/>
    <w:rsid w:val="00CD3926"/>
    <w:rsid w:val="00CD6C8E"/>
    <w:rsid w:val="00CE1C0E"/>
    <w:rsid w:val="00CE34FD"/>
    <w:rsid w:val="00CE3B49"/>
    <w:rsid w:val="00CE461B"/>
    <w:rsid w:val="00CE768D"/>
    <w:rsid w:val="00D021C1"/>
    <w:rsid w:val="00D12BB4"/>
    <w:rsid w:val="00D20C22"/>
    <w:rsid w:val="00D45846"/>
    <w:rsid w:val="00D539BB"/>
    <w:rsid w:val="00D6046B"/>
    <w:rsid w:val="00D63FCB"/>
    <w:rsid w:val="00D856DC"/>
    <w:rsid w:val="00D93840"/>
    <w:rsid w:val="00DA0105"/>
    <w:rsid w:val="00DA10C2"/>
    <w:rsid w:val="00DB474E"/>
    <w:rsid w:val="00DE0BC5"/>
    <w:rsid w:val="00E23F6F"/>
    <w:rsid w:val="00E5345F"/>
    <w:rsid w:val="00E5619E"/>
    <w:rsid w:val="00E7029E"/>
    <w:rsid w:val="00E76512"/>
    <w:rsid w:val="00E91F17"/>
    <w:rsid w:val="00EA3B07"/>
    <w:rsid w:val="00EA7A9F"/>
    <w:rsid w:val="00EB55AC"/>
    <w:rsid w:val="00EB7B14"/>
    <w:rsid w:val="00ED0CFE"/>
    <w:rsid w:val="00EE31FD"/>
    <w:rsid w:val="00F1171A"/>
    <w:rsid w:val="00F11E37"/>
    <w:rsid w:val="00F21789"/>
    <w:rsid w:val="00F27C16"/>
    <w:rsid w:val="00F50C2C"/>
    <w:rsid w:val="00F723E8"/>
    <w:rsid w:val="00F728F5"/>
    <w:rsid w:val="00F813AC"/>
    <w:rsid w:val="00F95B00"/>
    <w:rsid w:val="00F95D29"/>
    <w:rsid w:val="00FA026E"/>
    <w:rsid w:val="00FA0A8C"/>
    <w:rsid w:val="00FA4754"/>
    <w:rsid w:val="00FD17AE"/>
    <w:rsid w:val="00FE0D55"/>
    <w:rsid w:val="00FF101A"/>
    <w:rsid w:val="00FF47DB"/>
    <w:rsid w:val="16CF656C"/>
    <w:rsid w:val="253A1EB2"/>
    <w:rsid w:val="2D7C6F74"/>
    <w:rsid w:val="2FFC0740"/>
    <w:rsid w:val="4E4E1796"/>
    <w:rsid w:val="74334914"/>
    <w:rsid w:val="78B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表"/>
    <w:basedOn w:val="1"/>
    <w:next w:val="1"/>
    <w:qFormat/>
    <w:uiPriority w:val="7"/>
    <w:pPr>
      <w:jc w:val="center"/>
    </w:pPr>
    <w:rPr>
      <w:rFonts w:ascii="Times New Roman" w:hAnsi="Times New Roman" w:eastAsia="宋体"/>
      <w:sz w:val="24"/>
      <w:szCs w:val="21"/>
    </w:rPr>
  </w:style>
  <w:style w:type="character" w:customStyle="1" w:styleId="12">
    <w:name w:val="Placeholder Text"/>
    <w:basedOn w:val="5"/>
    <w:unhideWhenUsed/>
    <w:qFormat/>
    <w:uiPriority w:val="99"/>
    <w:rPr>
      <w:color w:val="808080"/>
    </w:rPr>
  </w:style>
  <w:style w:type="character" w:customStyle="1" w:styleId="1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5"/>
    <w:link w:val="14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7C33A-515A-455E-B05F-FFC8AA385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1011</Words>
  <Characters>5768</Characters>
  <Lines>48</Lines>
  <Paragraphs>13</Paragraphs>
  <ScaleCrop>false</ScaleCrop>
  <LinksUpToDate>false</LinksUpToDate>
  <CharactersWithSpaces>6766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2017-08-10T03:48:00Z</dcterms:created>
  <dc:creator>Windows 用户</dc:creator>
  <cp:lastModifiedBy>Administrator</cp:lastModifiedBy>
  <cp:lastPrinted>2017-09-08T08:21:00Z</cp:lastPrinted>
  <dcterms:modified xsi:type="dcterms:W3CDTF">2017-09-25T06:58:33Z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